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BB51CF" w:rsidRPr="00BB51CF">
              <w:rPr>
                <w:rFonts w:ascii="Liberation Serif" w:eastAsia="Arial" w:hAnsi="Liberation Serif" w:cs="Liberation Serif"/>
                <w:sz w:val="22"/>
                <w:szCs w:val="22"/>
              </w:rPr>
              <w:t>43966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/</w:t>
            </w:r>
            <w:r w:rsidR="008B1D64">
              <w:rPr>
                <w:rFonts w:ascii="Liberation Serif" w:eastAsia="Arial" w:hAnsi="Liberation Serif" w:cs="Liberation Serif"/>
                <w:sz w:val="22"/>
                <w:szCs w:val="22"/>
              </w:rPr>
              <w:t>19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-8-2025</w:t>
            </w:r>
            <w:r w:rsidR="00E278D5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</w:t>
            </w:r>
            <w:r w:rsidRPr="00BB51CF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. </w:t>
            </w:r>
            <w:r w:rsidR="00766F6A">
              <w:rPr>
                <w:rFonts w:ascii="Liberation Serif" w:eastAsia="Arial" w:hAnsi="Liberation Serif" w:cs="Liberation Serif"/>
                <w:sz w:val="22"/>
                <w:szCs w:val="22"/>
              </w:rPr>
              <w:t>56746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/</w:t>
            </w:r>
            <w:r w:rsidR="008B1D64">
              <w:rPr>
                <w:rFonts w:ascii="Liberation Serif" w:eastAsia="Arial" w:hAnsi="Liberation Serif" w:cs="Liberation Serif"/>
                <w:sz w:val="22"/>
                <w:szCs w:val="22"/>
              </w:rPr>
              <w:t>1</w:t>
            </w:r>
            <w:r w:rsidR="00766F6A">
              <w:rPr>
                <w:rFonts w:ascii="Liberation Serif" w:eastAsia="Arial" w:hAnsi="Liberation Serif" w:cs="Liberation Serif"/>
                <w:sz w:val="22"/>
                <w:szCs w:val="22"/>
              </w:rPr>
              <w:t>4</w:t>
            </w:r>
            <w:r w:rsidR="0035198D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-</w:t>
            </w:r>
            <w:r w:rsidR="00766F6A">
              <w:rPr>
                <w:rFonts w:ascii="Liberation Serif" w:eastAsia="Arial" w:hAnsi="Liberation Serif" w:cs="Liberation Serif"/>
                <w:sz w:val="22"/>
                <w:szCs w:val="22"/>
              </w:rPr>
              <w:t>10</w:t>
            </w:r>
            <w:r w:rsidR="000E68D2"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>-2025</w:t>
            </w:r>
            <w:r w:rsidRPr="0035198D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Περίληψης </w:t>
            </w:r>
            <w:r w:rsidR="00766F6A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Επαναληπτικής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</w:t>
            </w:r>
            <w:bookmarkStart w:id="0" w:name="_GoBack"/>
            <w:bookmarkEnd w:id="0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υροπροστασίας</w:t>
            </w:r>
            <w:r w:rsidR="00DE0832">
              <w:rPr>
                <w:rFonts w:ascii="Liberation Serif" w:hAnsi="Liberation Serif" w:cs="Liberation Serif"/>
                <w:sz w:val="22"/>
                <w:szCs w:val="22"/>
              </w:rPr>
              <w:t xml:space="preserve"> (εφόσον απαιτείται) 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826754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ια</w:t>
            </w:r>
            <w:proofErr w:type="spellEnd"/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>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763C65">
        <w:rPr>
          <w:szCs w:val="20"/>
          <w:u w:val="single"/>
        </w:rPr>
        <w:t>5</w:t>
      </w: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766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0E68D2"/>
    <w:rsid w:val="001B4033"/>
    <w:rsid w:val="00250AC2"/>
    <w:rsid w:val="0035198D"/>
    <w:rsid w:val="00375C01"/>
    <w:rsid w:val="003B6247"/>
    <w:rsid w:val="005151B8"/>
    <w:rsid w:val="00526CE3"/>
    <w:rsid w:val="00763C65"/>
    <w:rsid w:val="00766F6A"/>
    <w:rsid w:val="00826754"/>
    <w:rsid w:val="00871125"/>
    <w:rsid w:val="00885997"/>
    <w:rsid w:val="008B1D64"/>
    <w:rsid w:val="00917F24"/>
    <w:rsid w:val="00BB51CF"/>
    <w:rsid w:val="00C769DE"/>
    <w:rsid w:val="00CC419F"/>
    <w:rsid w:val="00D7587A"/>
    <w:rsid w:val="00DE0832"/>
    <w:rsid w:val="00E278D5"/>
    <w:rsid w:val="00E74A17"/>
    <w:rsid w:val="00F8737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6BD5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2</cp:revision>
  <dcterms:created xsi:type="dcterms:W3CDTF">2025-10-14T06:17:00Z</dcterms:created>
  <dcterms:modified xsi:type="dcterms:W3CDTF">2025-10-14T06:17:00Z</dcterms:modified>
</cp:coreProperties>
</file>